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C76" w:rsidRPr="00B4689F" w:rsidRDefault="00734C76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B4689F">
        <w:rPr>
          <w:rFonts w:ascii="Times New Roman" w:hAnsi="Times New Roman" w:cs="Times New Roman"/>
          <w:b/>
          <w:sz w:val="28"/>
          <w:szCs w:val="28"/>
          <w:lang w:val="ru-RU"/>
        </w:rPr>
        <w:t>СРАВНИТЕЛЬНАЯ ТАБЛИЦА</w:t>
      </w:r>
    </w:p>
    <w:p w:rsidR="003D12AC" w:rsidRPr="00B4689F" w:rsidRDefault="00734C76" w:rsidP="002C75DD">
      <w:pPr>
        <w:autoSpaceDE w:val="0"/>
        <w:autoSpaceDN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468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</w:t>
      </w:r>
      <w:r w:rsidR="003D12AC" w:rsidRPr="00B468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проекту постановления Правительства Кыргызской Республики </w:t>
      </w:r>
    </w:p>
    <w:p w:rsidR="008964B9" w:rsidRPr="00B4689F" w:rsidRDefault="003D12AC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4689F">
        <w:rPr>
          <w:rFonts w:ascii="Times New Roman" w:hAnsi="Times New Roman" w:cs="Times New Roman"/>
          <w:b/>
          <w:sz w:val="28"/>
          <w:szCs w:val="28"/>
          <w:lang w:val="ru-RU"/>
        </w:rPr>
        <w:t>«О внесении изменений в постановление Правительства Кыргызской Республики «</w:t>
      </w:r>
      <w:r w:rsidR="002C75DD" w:rsidRPr="00B4689F">
        <w:rPr>
          <w:rFonts w:ascii="Times New Roman" w:hAnsi="Times New Roman" w:cs="Times New Roman"/>
          <w:b/>
          <w:sz w:val="28"/>
          <w:szCs w:val="28"/>
          <w:lang w:val="ru-RU"/>
        </w:rPr>
        <w:t>О некоторых вопросах в сфере таможенного дела</w:t>
      </w:r>
      <w:r w:rsidRPr="00B4689F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  <w:r w:rsidR="002C75DD" w:rsidRPr="00B4689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от 13 февраля 2020 года № 79</w:t>
      </w:r>
    </w:p>
    <w:p w:rsidR="00734C76" w:rsidRPr="00B4689F" w:rsidRDefault="00734C76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12AC" w:rsidRPr="00B4689F" w:rsidRDefault="003D12AC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3"/>
        <w:tblW w:w="14601" w:type="dxa"/>
        <w:tblInd w:w="-601" w:type="dxa"/>
        <w:tblLook w:val="04A0" w:firstRow="1" w:lastRow="0" w:firstColumn="1" w:lastColumn="0" w:noHBand="0" w:noVBand="1"/>
      </w:tblPr>
      <w:tblGrid>
        <w:gridCol w:w="498"/>
        <w:gridCol w:w="7062"/>
        <w:gridCol w:w="7041"/>
      </w:tblGrid>
      <w:tr w:rsidR="003D12AC" w:rsidRPr="00163BD7" w:rsidTr="00A55427">
        <w:tc>
          <w:tcPr>
            <w:tcW w:w="146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12AC" w:rsidRPr="00B4689F" w:rsidRDefault="002C75DD" w:rsidP="002C75D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B468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Инструкция по </w:t>
            </w:r>
            <w:proofErr w:type="gramStart"/>
            <w:r w:rsidRPr="00B468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контролю за</w:t>
            </w:r>
            <w:proofErr w:type="gramEnd"/>
            <w:r w:rsidRPr="00B468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исчислением и уплатой таможенных платежей, специальных, антидемпинговых и компенсационных,  пошлин, утвержденная постановление Правительства Кыргызской Республики от 13 февраля 2020 года № 79</w:t>
            </w:r>
          </w:p>
        </w:tc>
      </w:tr>
      <w:tr w:rsidR="00734C76" w:rsidRPr="00B4689F" w:rsidTr="00385B7D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4689F" w:rsidRDefault="00734C76" w:rsidP="002C75D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468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7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4689F" w:rsidRDefault="00734C76" w:rsidP="002C75D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468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Действующая редакция</w:t>
            </w:r>
          </w:p>
        </w:tc>
        <w:tc>
          <w:tcPr>
            <w:tcW w:w="7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34C76" w:rsidRPr="00B4689F" w:rsidRDefault="00734C76" w:rsidP="002C75D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B4689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Предлагаемая редакция</w:t>
            </w:r>
          </w:p>
        </w:tc>
      </w:tr>
      <w:tr w:rsidR="002C75DD" w:rsidRPr="00163BD7" w:rsidTr="00385B7D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5DD" w:rsidRPr="00B4689F" w:rsidRDefault="002C75DD" w:rsidP="002C75DD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</w:t>
            </w:r>
          </w:p>
        </w:tc>
        <w:tc>
          <w:tcPr>
            <w:tcW w:w="70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 xml:space="preserve">IX. Подтверждение </w:t>
            </w:r>
            <w:proofErr w:type="gramStart"/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оснований изменения срока уплаты таможенных платежей</w:t>
            </w:r>
            <w:proofErr w:type="gramEnd"/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172. Наличие оснований предоставления отсрочки или рассрочки уплаты таможенных платежей подтверждается: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1) при причинении плательщику таможенных платежей ущерба в результате стихийного бедствия, технологической катастрофы или иных обстоятельств непреодолимой силы - уполномоченным государственным органом, осуществляющим единую государственную политику в области гражданской защиты, пожарной, радиационной безопасности, безопасности людей на водных объектах, гидрометеорологии;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2) при задержке плательщику таможенных платежей финансирования из республиканского бюджета или оплаты выполненного этим лицом государственного заказа - уполномоченным государственным органом, обеспечивающим функции по разработке и реализации государственной политики в области управления государственными финансами;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3) при осуществлении поставок в рамках международных договоров Кыргызской Республики - уполномоченным государственным органом, имеющим функции и полномочия по регулированию таможенных и налоговых правоотношений, проведению таможенной и налоговой политики;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4) при ввозе на таможенную территорию организациями, осуществляющими сельскохозяйственную деятельность, посадочного или посевного материала, средств защиты растений, сельскохозяйственной техники, объектов племенного животноводства (племенные сельскохозяйственные животные, птицы, рыбы и другие объекты племенного животноводства), племенной продукции (материала), продуктов, используемых для кормления животных, а также в случае поставки указанных товаров в адрес таких организаций - уполномоченным государственным органом, осуществляющим государственную политику в сфере сельского</w:t>
            </w:r>
            <w:proofErr w:type="gramEnd"/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хозяйства;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5) при ввозе на таможенную территорию товаров, используемых в промышленной переработке, в том числе сырья, материалов, технологического оборудования, комплектующих и запасных частей к нему - уполномоченным государственным органом, осуществляющим функции по разработке и реализации государственной политики в области промышленности.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ind w:firstLine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70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IX. Подтверждение </w:t>
            </w:r>
            <w:proofErr w:type="gramStart"/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оснований изменения срока уплаты таможенных платежей</w:t>
            </w:r>
            <w:proofErr w:type="gramEnd"/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172. Наличие оснований предоставления отсрочки или рассрочки уплаты таможенных платежей подтверждается:</w:t>
            </w:r>
          </w:p>
          <w:p w:rsidR="008014B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1) при причинении плательщику таможенных платежей ущерба в результате стихийного бедствия, технологической катастрофы или иных обстоятельств непреодолимой силы - уполномоченным государственным органом, осуществляющим единую государственную политику в области гражданской защиты, пожарной, радиационной безопасности, безопасности людей на водных объектах, гидрометеорологии</w:t>
            </w:r>
            <w:r w:rsidR="008014BD"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2C75DD" w:rsidRPr="00B4689F" w:rsidRDefault="008014B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при причинении плательщику таможенных платежей ущерба в результате обстоятельств непреодолимой силы - уполномоченным государственным органом, осуществляющим единую государственную политику в области гражданской защиты, пожарной, радиационной безопасности, безопасности людей на водных объектах, гидрометеорологии,</w:t>
            </w: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 xml:space="preserve">на основании заключения уполномоченного государственного органа в сфере 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экономики</w:t>
            </w:r>
            <w:r w:rsidR="002C75DD"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2) при задержке плательщику таможенных платежей финансирования из республиканского бюджета или оплаты выполненного этим лицом государственного заказа - уполномоченным государственным органом, обеспечивающим функции по разработке и реализации государственной политики в области управления государственными финансами;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3) при осуществлении поставок в рамках международных договоров Кыргызской Республики - уполномоченным государственным органом, имеющим функции и полномочия по регулированию таможенных и налоговых правоотношений, проведению таможенной и налоговой политики;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gramStart"/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>4) при ввозе на таможенную территорию организациями, осуществляющими сельскохозяйственную деятельность, посадочного или посевного материала, средств защиты растений, сельскохозяйственной техники, объектов племенного животноводства (племенные сельскохозяйственные животные, птицы, рыбы и другие объекты племенного животноводства), племенной продукции (материала), продуктов, используемых для кормления животных, а также в случае поставки указанных товаров в адрес таких организаций - уполномоченным государственным органом, осуществляющим государственную политику в сфере сельского</w:t>
            </w:r>
            <w:proofErr w:type="gramEnd"/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хозяйства;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5) при ввозе на таможенную территорию товаров, используемых в промышленной переработке, в том числе сырья, материалов, технологического оборудования, комплектующих и запасных частей к нему - уполномоченным государственным органом, осуществляющим функции по разработке и реализации </w:t>
            </w: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государственной политики в области промышленности.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ind w:firstLine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b w:val="0"/>
                <w:sz w:val="28"/>
                <w:szCs w:val="28"/>
              </w:rPr>
              <w:tab/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 xml:space="preserve">172-1. Наличие оснований предоставления отсрочки или рассрочки таможенных платежей по </w:t>
            </w:r>
            <w:proofErr w:type="gramStart"/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основаниям</w:t>
            </w:r>
            <w:proofErr w:type="gramEnd"/>
            <w:r w:rsidRPr="00B4689F">
              <w:rPr>
                <w:rFonts w:ascii="Times New Roman" w:hAnsi="Times New Roman" w:cs="Times New Roman"/>
                <w:sz w:val="28"/>
                <w:szCs w:val="28"/>
              </w:rPr>
              <w:t xml:space="preserve"> предусмотренным подпунктом 1 пункта 172 настоящей Инструкции подтверждается на основании следующих документов и критериев: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учредительные документы;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свидетельство о государственной регистрации в органах юстиции;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осуществление внешне</w:t>
            </w:r>
            <w:r w:rsidR="008014BD" w:rsidRPr="00B4689F">
              <w:rPr>
                <w:rFonts w:ascii="Times New Roman" w:hAnsi="Times New Roman" w:cs="Times New Roman"/>
                <w:sz w:val="28"/>
                <w:szCs w:val="28"/>
              </w:rPr>
              <w:t>торговой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не менее пяти лет</w:t>
            </w:r>
            <w:r w:rsidR="008014BD" w:rsidRPr="00B4689F">
              <w:rPr>
                <w:rFonts w:ascii="Times New Roman" w:hAnsi="Times New Roman" w:cs="Times New Roman"/>
                <w:sz w:val="28"/>
                <w:szCs w:val="28"/>
              </w:rPr>
              <w:t>, не реже одного раза в квартал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справки банков о ежемесячных оборотах денежных средств за каждый месяц из предшествующих подаче заявления одного календарного года по счетам этого лица в банках;</w:t>
            </w:r>
            <w:proofErr w:type="gramEnd"/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5)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справки банков об остатках денежных средств на всех счетах этого лица в банках;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документы, заверенные печатью лица, подтверждающие наличие оснований изменения срока уплаты таможенных платежей (наличие факта причиненного ущерба);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перечень контрагентов–дебиторов этого лица с указанием цен договоров, заключенных с соответствующими контрагентами–дебиторами, и сроков их исполнения, а также копии данных договоров (документов, подтверждающих наличие иных оснований возникновения обязательства);</w:t>
            </w:r>
          </w:p>
          <w:p w:rsidR="002C75DD" w:rsidRPr="00B4689F" w:rsidRDefault="002C75DD" w:rsidP="002C75DD">
            <w:pPr>
              <w:pStyle w:val="tkZagolovok5"/>
              <w:spacing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отсутствие во внешнеторговом договоре (контракте), заключенном плательщиком таможенных платежей, условия (возможности) оплаты стоимости, части стоимости товаров, 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ввозимых в Кыргызскую Республику, в течение определенного времени;</w:t>
            </w:r>
          </w:p>
          <w:p w:rsidR="002C75DD" w:rsidRPr="00B4689F" w:rsidRDefault="002C75DD" w:rsidP="002C75DD">
            <w:pPr>
              <w:pStyle w:val="tkZagolovok5"/>
              <w:spacing w:before="0" w:after="0"/>
              <w:ind w:firstLine="0"/>
              <w:contextualSpacing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  <w:r w:rsidRPr="00B4689F">
              <w:rPr>
                <w:rFonts w:ascii="Times New Roman" w:hAnsi="Times New Roman" w:cs="Times New Roman"/>
                <w:sz w:val="28"/>
                <w:szCs w:val="28"/>
              </w:rPr>
              <w:tab/>
              <w:t>наличие собственного движимого и/или недвижимого имущества, подтвержденная уполномоченным государственным органом в сфере регистрации прав на недвижимое/движимое имущество, общая оценочная стоимость, которых составляет не менее суммы, причитающихся таможенных платежей.</w:t>
            </w:r>
          </w:p>
        </w:tc>
      </w:tr>
    </w:tbl>
    <w:p w:rsidR="002D1772" w:rsidRPr="00B4689F" w:rsidRDefault="002D1772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0593D" w:rsidRPr="00B4689F" w:rsidRDefault="0080593D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E43B9" w:rsidRPr="00B4689F" w:rsidRDefault="00EE43B9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4689F" w:rsidRPr="00B4689F" w:rsidRDefault="00B4689F" w:rsidP="00B4689F">
      <w:pPr>
        <w:ind w:right="15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Министр </w:t>
      </w:r>
      <w:r w:rsidRPr="00B4689F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ab/>
      </w:r>
      <w:r w:rsidRPr="00B468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468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4689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B4689F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С. </w:t>
      </w:r>
      <w:proofErr w:type="spellStart"/>
      <w:r w:rsidRPr="00B4689F">
        <w:rPr>
          <w:rFonts w:ascii="Times New Roman" w:hAnsi="Times New Roman" w:cs="Times New Roman"/>
          <w:b/>
          <w:bCs/>
          <w:sz w:val="28"/>
          <w:szCs w:val="28"/>
        </w:rPr>
        <w:t>Муканбетов</w:t>
      </w:r>
      <w:proofErr w:type="spellEnd"/>
    </w:p>
    <w:p w:rsidR="0080593D" w:rsidRPr="00B4689F" w:rsidRDefault="0080593D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0593D" w:rsidRPr="00B4689F" w:rsidRDefault="0080593D" w:rsidP="002C75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1C09" w:rsidRPr="00B4689F" w:rsidRDefault="00151C09" w:rsidP="002C75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p w:rsidR="0091112E" w:rsidRPr="00B4689F" w:rsidRDefault="0091112E" w:rsidP="002C75D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1112E" w:rsidRPr="00B4689F" w:rsidRDefault="0091112E" w:rsidP="002C75D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91112E" w:rsidRPr="00B4689F" w:rsidSect="00BF0ED4">
      <w:pgSz w:w="15840" w:h="12240" w:orient="landscape"/>
      <w:pgMar w:top="426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C76"/>
    <w:rsid w:val="000042C4"/>
    <w:rsid w:val="000063E2"/>
    <w:rsid w:val="00006597"/>
    <w:rsid w:val="0002612A"/>
    <w:rsid w:val="00031E7C"/>
    <w:rsid w:val="00042120"/>
    <w:rsid w:val="000805A7"/>
    <w:rsid w:val="0009109B"/>
    <w:rsid w:val="000B41D2"/>
    <w:rsid w:val="000C1579"/>
    <w:rsid w:val="000C6A67"/>
    <w:rsid w:val="000E0AE6"/>
    <w:rsid w:val="000F074A"/>
    <w:rsid w:val="000F18A5"/>
    <w:rsid w:val="00102682"/>
    <w:rsid w:val="001102D0"/>
    <w:rsid w:val="00112746"/>
    <w:rsid w:val="00113819"/>
    <w:rsid w:val="0011552F"/>
    <w:rsid w:val="00121338"/>
    <w:rsid w:val="00122A1F"/>
    <w:rsid w:val="001348BD"/>
    <w:rsid w:val="00142A42"/>
    <w:rsid w:val="00151C09"/>
    <w:rsid w:val="00155AE7"/>
    <w:rsid w:val="00157CE0"/>
    <w:rsid w:val="00163BD7"/>
    <w:rsid w:val="001A6979"/>
    <w:rsid w:val="001C1B45"/>
    <w:rsid w:val="001D27E0"/>
    <w:rsid w:val="001D3110"/>
    <w:rsid w:val="001D39CA"/>
    <w:rsid w:val="00216502"/>
    <w:rsid w:val="00226DD1"/>
    <w:rsid w:val="00241996"/>
    <w:rsid w:val="00244C6C"/>
    <w:rsid w:val="00246B60"/>
    <w:rsid w:val="00257062"/>
    <w:rsid w:val="002721F7"/>
    <w:rsid w:val="00281178"/>
    <w:rsid w:val="002C4F54"/>
    <w:rsid w:val="002C6041"/>
    <w:rsid w:val="002C6CC6"/>
    <w:rsid w:val="002C75DD"/>
    <w:rsid w:val="002D1772"/>
    <w:rsid w:val="002D534C"/>
    <w:rsid w:val="002D694B"/>
    <w:rsid w:val="003042DB"/>
    <w:rsid w:val="0036051B"/>
    <w:rsid w:val="003839B4"/>
    <w:rsid w:val="00384B0D"/>
    <w:rsid w:val="00385A19"/>
    <w:rsid w:val="00385B7D"/>
    <w:rsid w:val="003864CF"/>
    <w:rsid w:val="00390C71"/>
    <w:rsid w:val="003A2D20"/>
    <w:rsid w:val="003B6586"/>
    <w:rsid w:val="003C6365"/>
    <w:rsid w:val="003D12AC"/>
    <w:rsid w:val="003E562A"/>
    <w:rsid w:val="00411F5F"/>
    <w:rsid w:val="00414619"/>
    <w:rsid w:val="00422AB2"/>
    <w:rsid w:val="00432475"/>
    <w:rsid w:val="00437EF0"/>
    <w:rsid w:val="00480CF7"/>
    <w:rsid w:val="004A0F23"/>
    <w:rsid w:val="004A136D"/>
    <w:rsid w:val="004B77DE"/>
    <w:rsid w:val="004D0825"/>
    <w:rsid w:val="004F0DB1"/>
    <w:rsid w:val="004F0DB4"/>
    <w:rsid w:val="005236A6"/>
    <w:rsid w:val="00546F42"/>
    <w:rsid w:val="00552142"/>
    <w:rsid w:val="005544B2"/>
    <w:rsid w:val="00566572"/>
    <w:rsid w:val="005738F6"/>
    <w:rsid w:val="00581427"/>
    <w:rsid w:val="00590949"/>
    <w:rsid w:val="0059309C"/>
    <w:rsid w:val="00597757"/>
    <w:rsid w:val="005A058A"/>
    <w:rsid w:val="005B016F"/>
    <w:rsid w:val="005B0349"/>
    <w:rsid w:val="006054E7"/>
    <w:rsid w:val="00627A73"/>
    <w:rsid w:val="00642F69"/>
    <w:rsid w:val="006450E6"/>
    <w:rsid w:val="0066278F"/>
    <w:rsid w:val="0068556C"/>
    <w:rsid w:val="0069055B"/>
    <w:rsid w:val="00690CD0"/>
    <w:rsid w:val="0069659A"/>
    <w:rsid w:val="006973BF"/>
    <w:rsid w:val="006A1F26"/>
    <w:rsid w:val="006E2577"/>
    <w:rsid w:val="006E5C3C"/>
    <w:rsid w:val="006F05AE"/>
    <w:rsid w:val="006F7128"/>
    <w:rsid w:val="006F735A"/>
    <w:rsid w:val="0070392C"/>
    <w:rsid w:val="007040FB"/>
    <w:rsid w:val="00710B53"/>
    <w:rsid w:val="007214B7"/>
    <w:rsid w:val="00721F18"/>
    <w:rsid w:val="00734C76"/>
    <w:rsid w:val="00740DA0"/>
    <w:rsid w:val="00744663"/>
    <w:rsid w:val="00753124"/>
    <w:rsid w:val="007672EC"/>
    <w:rsid w:val="00771BD5"/>
    <w:rsid w:val="00773254"/>
    <w:rsid w:val="007940CF"/>
    <w:rsid w:val="0079769F"/>
    <w:rsid w:val="007C54A8"/>
    <w:rsid w:val="007F1E71"/>
    <w:rsid w:val="007F6C69"/>
    <w:rsid w:val="00800A1B"/>
    <w:rsid w:val="008014BD"/>
    <w:rsid w:val="00802D03"/>
    <w:rsid w:val="0080593D"/>
    <w:rsid w:val="0083359F"/>
    <w:rsid w:val="00845E66"/>
    <w:rsid w:val="008460C5"/>
    <w:rsid w:val="00861952"/>
    <w:rsid w:val="00863548"/>
    <w:rsid w:val="00873A47"/>
    <w:rsid w:val="008747EF"/>
    <w:rsid w:val="008964B9"/>
    <w:rsid w:val="008C2AAF"/>
    <w:rsid w:val="008C64B9"/>
    <w:rsid w:val="008E2077"/>
    <w:rsid w:val="008F2F8D"/>
    <w:rsid w:val="00900613"/>
    <w:rsid w:val="0090519A"/>
    <w:rsid w:val="0091112E"/>
    <w:rsid w:val="00917D84"/>
    <w:rsid w:val="00926A67"/>
    <w:rsid w:val="0093637C"/>
    <w:rsid w:val="00946F27"/>
    <w:rsid w:val="009564DC"/>
    <w:rsid w:val="0096422B"/>
    <w:rsid w:val="0097131E"/>
    <w:rsid w:val="0099185B"/>
    <w:rsid w:val="009A7DAC"/>
    <w:rsid w:val="009B02B8"/>
    <w:rsid w:val="009B10B4"/>
    <w:rsid w:val="009B4208"/>
    <w:rsid w:val="009F3032"/>
    <w:rsid w:val="00A00A4B"/>
    <w:rsid w:val="00A1162D"/>
    <w:rsid w:val="00A22C9E"/>
    <w:rsid w:val="00A37BE6"/>
    <w:rsid w:val="00A4309A"/>
    <w:rsid w:val="00A55284"/>
    <w:rsid w:val="00A55427"/>
    <w:rsid w:val="00A63AFF"/>
    <w:rsid w:val="00A758ED"/>
    <w:rsid w:val="00A81D75"/>
    <w:rsid w:val="00AA07F8"/>
    <w:rsid w:val="00AB0D7E"/>
    <w:rsid w:val="00AD523A"/>
    <w:rsid w:val="00AE37FC"/>
    <w:rsid w:val="00AE6FF9"/>
    <w:rsid w:val="00AF47D9"/>
    <w:rsid w:val="00B04E6C"/>
    <w:rsid w:val="00B100E8"/>
    <w:rsid w:val="00B36784"/>
    <w:rsid w:val="00B4689F"/>
    <w:rsid w:val="00B4722D"/>
    <w:rsid w:val="00B52F94"/>
    <w:rsid w:val="00B5415E"/>
    <w:rsid w:val="00B56EFD"/>
    <w:rsid w:val="00B66824"/>
    <w:rsid w:val="00B837F1"/>
    <w:rsid w:val="00BB1AD6"/>
    <w:rsid w:val="00BD23CC"/>
    <w:rsid w:val="00BE79A2"/>
    <w:rsid w:val="00BF0ED4"/>
    <w:rsid w:val="00C01F61"/>
    <w:rsid w:val="00C178F7"/>
    <w:rsid w:val="00C2213A"/>
    <w:rsid w:val="00C27557"/>
    <w:rsid w:val="00C35C4A"/>
    <w:rsid w:val="00C43E93"/>
    <w:rsid w:val="00C6377C"/>
    <w:rsid w:val="00C63B3C"/>
    <w:rsid w:val="00C818C2"/>
    <w:rsid w:val="00C8193C"/>
    <w:rsid w:val="00C9223B"/>
    <w:rsid w:val="00CC344E"/>
    <w:rsid w:val="00CC6C5A"/>
    <w:rsid w:val="00CD30E0"/>
    <w:rsid w:val="00CE26D8"/>
    <w:rsid w:val="00CE726F"/>
    <w:rsid w:val="00CF0691"/>
    <w:rsid w:val="00D03D6B"/>
    <w:rsid w:val="00D10E48"/>
    <w:rsid w:val="00D34F92"/>
    <w:rsid w:val="00D427EE"/>
    <w:rsid w:val="00D546E3"/>
    <w:rsid w:val="00D7293A"/>
    <w:rsid w:val="00D779E2"/>
    <w:rsid w:val="00D818A0"/>
    <w:rsid w:val="00D84944"/>
    <w:rsid w:val="00D86B63"/>
    <w:rsid w:val="00DB6B23"/>
    <w:rsid w:val="00DE21D2"/>
    <w:rsid w:val="00DE2213"/>
    <w:rsid w:val="00DE5E79"/>
    <w:rsid w:val="00DF45B0"/>
    <w:rsid w:val="00DF658C"/>
    <w:rsid w:val="00E01348"/>
    <w:rsid w:val="00E02AEF"/>
    <w:rsid w:val="00E234A4"/>
    <w:rsid w:val="00E239D9"/>
    <w:rsid w:val="00E26C05"/>
    <w:rsid w:val="00E36920"/>
    <w:rsid w:val="00E40922"/>
    <w:rsid w:val="00E4448D"/>
    <w:rsid w:val="00E470FB"/>
    <w:rsid w:val="00E64713"/>
    <w:rsid w:val="00E97624"/>
    <w:rsid w:val="00EB1BD0"/>
    <w:rsid w:val="00EB5C80"/>
    <w:rsid w:val="00EC3CBB"/>
    <w:rsid w:val="00EC4EAE"/>
    <w:rsid w:val="00ED17B5"/>
    <w:rsid w:val="00ED4BAE"/>
    <w:rsid w:val="00EE3D18"/>
    <w:rsid w:val="00EE43B9"/>
    <w:rsid w:val="00EF3E4D"/>
    <w:rsid w:val="00EF6A1A"/>
    <w:rsid w:val="00EF6A56"/>
    <w:rsid w:val="00F0236E"/>
    <w:rsid w:val="00F22847"/>
    <w:rsid w:val="00F35B24"/>
    <w:rsid w:val="00F52B6B"/>
    <w:rsid w:val="00F5698B"/>
    <w:rsid w:val="00F61141"/>
    <w:rsid w:val="00F6115A"/>
    <w:rsid w:val="00F93D20"/>
    <w:rsid w:val="00F97DEB"/>
    <w:rsid w:val="00FA702B"/>
    <w:rsid w:val="00FA74F1"/>
    <w:rsid w:val="00FB2C19"/>
    <w:rsid w:val="00FC26DA"/>
    <w:rsid w:val="00FD05FE"/>
    <w:rsid w:val="00FE2C62"/>
    <w:rsid w:val="00FE6D0D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8964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A5542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A55427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A554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Komentarij">
    <w:name w:val="_Комментарий (tkKomentarij)"/>
    <w:basedOn w:val="a"/>
    <w:rsid w:val="00A5542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A554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4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D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534C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EE3D1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Tablica">
    <w:name w:val="_Текст таблицы (tkTablica)"/>
    <w:basedOn w:val="a"/>
    <w:rsid w:val="00627A73"/>
    <w:pPr>
      <w:spacing w:after="60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5">
    <w:name w:val="_Заголовок Статья (tkZagolovok5)"/>
    <w:basedOn w:val="a"/>
    <w:rsid w:val="008964B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val="ru-RU" w:eastAsia="ru-RU"/>
    </w:rPr>
  </w:style>
  <w:style w:type="paragraph" w:customStyle="1" w:styleId="tkRedakcijaTekst">
    <w:name w:val="_В редакции текст (tkRedakcijaTekst)"/>
    <w:basedOn w:val="a"/>
    <w:rsid w:val="00A5542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A55427"/>
    <w:pPr>
      <w:spacing w:after="60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Zagolovok2">
    <w:name w:val="_Заголовок Раздел (tkZagolovok2)"/>
    <w:basedOn w:val="a"/>
    <w:rsid w:val="00A5542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customStyle="1" w:styleId="tkKomentarij">
    <w:name w:val="_Комментарий (tkKomentarij)"/>
    <w:basedOn w:val="a"/>
    <w:rsid w:val="00A5542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A5542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65F65-E516-40A0-BE21-AE769C85A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NErmolaeva</dc:creator>
  <cp:lastModifiedBy>Берикбай АБК. Абдылдаев</cp:lastModifiedBy>
  <cp:revision>4</cp:revision>
  <cp:lastPrinted>2020-08-18T04:59:00Z</cp:lastPrinted>
  <dcterms:created xsi:type="dcterms:W3CDTF">2020-06-17T11:10:00Z</dcterms:created>
  <dcterms:modified xsi:type="dcterms:W3CDTF">2020-08-18T04:59:00Z</dcterms:modified>
</cp:coreProperties>
</file>